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32F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附件2</w:t>
      </w:r>
    </w:p>
    <w:p w14:paraId="604B01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数智化供应链管理</w:t>
      </w:r>
      <w:r>
        <w:rPr>
          <w:rFonts w:hint="eastAsia" w:ascii="宋体" w:hAnsi="宋体" w:eastAsia="宋体" w:cs="宋体"/>
          <w:b/>
          <w:bCs/>
          <w:sz w:val="32"/>
          <w:szCs w:val="32"/>
        </w:rPr>
        <w:t>微专业</w:t>
      </w:r>
      <w:r>
        <w:rPr>
          <w:rFonts w:hint="eastAsia" w:ascii="宋体" w:hAnsi="宋体" w:eastAsia="宋体" w:cs="宋体"/>
          <w:b/>
          <w:bCs/>
          <w:sz w:val="32"/>
          <w:szCs w:val="32"/>
          <w:lang w:val="en-US" w:eastAsia="zh-CN"/>
        </w:rPr>
        <w:t>人才培养方案</w:t>
      </w:r>
    </w:p>
    <w:p w14:paraId="4F1FBB44">
      <w:pPr>
        <w:pStyle w:val="2"/>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color w:val="000000" w:themeColor="text1"/>
          <w:lang w:val="en-US" w:eastAsia="zh-CN"/>
          <w14:textFill>
            <w14:solidFill>
              <w14:schemeClr w14:val="tx1"/>
            </w14:solidFill>
          </w14:textFill>
        </w:rPr>
      </w:pPr>
    </w:p>
    <w:p w14:paraId="35D63F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eastAsia="zh-CN"/>
          <w14:textFill>
            <w14:solidFill>
              <w14:schemeClr w14:val="tx1"/>
            </w14:solidFill>
          </w14:textFill>
        </w:rPr>
      </w:pPr>
      <w:bookmarkStart w:id="0" w:name="OLE_LINK1"/>
      <w:r>
        <w:rPr>
          <w:rFonts w:hint="eastAsia" w:ascii="Times New Roman" w:hAnsi="Times New Roman" w:eastAsia="宋体"/>
          <w:color w:val="000000" w:themeColor="text1"/>
          <w:kern w:val="0"/>
          <w:sz w:val="24"/>
          <w:szCs w:val="24"/>
          <w:lang w:eastAsia="zh-CN"/>
          <w14:textFill>
            <w14:solidFill>
              <w14:schemeClr w14:val="tx1"/>
            </w14:solidFill>
          </w14:textFill>
        </w:rPr>
        <w:t>随着数字化和人工智能技术在企业中的广泛应用，传统的供应链管理已经不能满足企业的需求，供应链的数智化是未来产业链转型升级的必然趋势。为顺应这一发展趋势，加快推进学科交叉融合建设，更好地适应数字与智能新时代对物流及供应链管理专业人才培养的要求，特开数智化供应链管理“微专业”。微专业依托学校工商管理省级高峰培育学科、物流管理省级一流本科专业的优质资源，以国家战略导向、区域产业需求、个人职业发展为三重坐标，秉持“产教融合、校企协同、知行合一”的培养理念，创新打造“专业知识筑牢基础＋实训平台锤炼技能＋企业项目检验成效”的三维人才培养模式，致力于培养具备数智思维、跨界整合能力、数据分析素养的高素质复合型应用型人才。</w:t>
      </w:r>
    </w:p>
    <w:p w14:paraId="19622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数智</w:t>
      </w:r>
      <w:r>
        <w:rPr>
          <w:rFonts w:hint="eastAsia" w:ascii="Times New Roman" w:hAnsi="Times New Roman" w:eastAsia="宋体"/>
          <w:color w:val="000000" w:themeColor="text1"/>
          <w:kern w:val="0"/>
          <w:sz w:val="24"/>
          <w:szCs w:val="24"/>
          <w14:textFill>
            <w14:solidFill>
              <w14:schemeClr w14:val="tx1"/>
            </w14:solidFill>
          </w14:textFill>
        </w:rPr>
        <w:t>化供应链管理微专业</w:t>
      </w:r>
      <w:r>
        <w:rPr>
          <w:rFonts w:hint="eastAsia" w:ascii="Times New Roman" w:hAnsi="Times New Roman" w:eastAsia="宋体"/>
          <w:color w:val="000000" w:themeColor="text1"/>
          <w:kern w:val="0"/>
          <w:sz w:val="24"/>
          <w:szCs w:val="24"/>
          <w:lang w:eastAsia="zh-CN"/>
          <w14:textFill>
            <w14:solidFill>
              <w14:schemeClr w14:val="tx1"/>
            </w14:solidFill>
          </w14:textFill>
        </w:rPr>
        <w:t>的校内微专业代码：120604V。</w:t>
      </w:r>
      <w:bookmarkEnd w:id="0"/>
    </w:p>
    <w:p w14:paraId="2EF9EA93">
      <w:pPr>
        <w:keepNext w:val="0"/>
        <w:keepLines w:val="0"/>
        <w:pageBreakBefore w:val="0"/>
        <w:widowControl w:val="0"/>
        <w:numPr>
          <w:ilvl w:val="0"/>
          <w:numId w:val="1"/>
        </w:numPr>
        <w:kinsoku/>
        <w:wordWrap/>
        <w:overflowPunct/>
        <w:topLinePunct w:val="0"/>
        <w:autoSpaceDE/>
        <w:autoSpaceDN/>
        <w:bidi w:val="0"/>
        <w:adjustRightInd/>
        <w:snapToGrid/>
        <w:spacing w:before="120" w:beforeLines="50" w:after="120" w:afterLines="50" w:line="360" w:lineRule="auto"/>
        <w:ind w:firstLine="482" w:firstLineChars="200"/>
        <w:textAlignment w:val="auto"/>
        <w:rPr>
          <w:rFonts w:ascii="Times New Roman" w:hAnsi="Times New Roman" w:eastAsia="宋体"/>
          <w:b/>
          <w:color w:val="000000" w:themeColor="text1"/>
          <w:kern w:val="0"/>
          <w:sz w:val="24"/>
          <w:szCs w:val="24"/>
          <w14:textFill>
            <w14:solidFill>
              <w14:schemeClr w14:val="tx1"/>
            </w14:solidFill>
          </w14:textFill>
        </w:rPr>
      </w:pPr>
      <w:r>
        <w:rPr>
          <w:rFonts w:ascii="Times New Roman" w:hAnsi="Times New Roman" w:eastAsia="宋体"/>
          <w:b/>
          <w:color w:val="000000" w:themeColor="text1"/>
          <w:kern w:val="0"/>
          <w:sz w:val="24"/>
          <w:szCs w:val="24"/>
          <w14:textFill>
            <w14:solidFill>
              <w14:schemeClr w14:val="tx1"/>
            </w14:solidFill>
          </w14:textFill>
        </w:rPr>
        <w:t>培养目标</w:t>
      </w:r>
    </w:p>
    <w:p w14:paraId="468EB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数智化供应链管理微专业以立德树人为根本任务，培养适应新时代中国特色社会主义发展需要，掌握物流管理、供应链管理、数据科学及相关学科的基础理论、方法和技能，熟练运用数字化供应链设计与优化、数据挖掘、大数据分析、智能决策与预警等工具，具备工匠精神、大数据素养、创新精神、创业意识、国际化视野以及实践应用能力，能够在物流与供应链管理、企业数字化转型、现代市场营销等领域胜任数字化供应链设计与优化、数据分析与决策支持、跨领域沟通与协作等相关岗位工作的高素质复合型、应用型人才。人才培养的素质与能力主要包括以下内容：</w:t>
      </w:r>
    </w:p>
    <w:p w14:paraId="6C199A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具备数智化供应链管理的理论基础和实践能力，能够熟练运用信息技术和数据分析工具进行供应链优化和决策支持。</w:t>
      </w:r>
    </w:p>
    <w:p w14:paraId="2D3893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1.具备跨学科的综合素养，能够理解和应用供应链管理、物流管理、大数据分析、营销管理等相关领域的知识，解决复杂的供应链管理问题。</w:t>
      </w:r>
    </w:p>
    <w:p w14:paraId="6E885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2.具备团队合作精神和领导能力，能够在跨功能团队中协调资源、管理风险，推动供应链管理的数智化持续改进和创新。</w:t>
      </w:r>
    </w:p>
    <w:p w14:paraId="004046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3.具备责任感和社会责任意识，能够在数字化供应链管理中考虑环境保护、社会责任等可持续发展因素，推动企业可持续发展。</w:t>
      </w:r>
    </w:p>
    <w:p w14:paraId="3CEBC5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4.具备跨领域沟通与协作能力，能够充分发挥团队合作精神应对跨部门、跨组织的沟通协调，适应复杂供应链环境中的多方协作；理解供应链合规、风险管理、社会责任等方面的要求，具备全局视野和伦理意识。</w:t>
      </w:r>
    </w:p>
    <w:p w14:paraId="3B562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5.具备创新思维与持续改进能力，能够持续提升创新意识，关注供应链领域的新兴技术和管理理念，推动企业供应链的创新实践；理解并能应用精益、敏捷、绿色等供应链策略，推动供应链的持续改进和可持续发展。</w:t>
      </w:r>
    </w:p>
    <w:p w14:paraId="31ABE40D">
      <w:pPr>
        <w:keepNext w:val="0"/>
        <w:keepLines w:val="0"/>
        <w:pageBreakBefore w:val="0"/>
        <w:widowControl w:val="0"/>
        <w:numPr>
          <w:ilvl w:val="0"/>
          <w:numId w:val="1"/>
        </w:numPr>
        <w:kinsoku/>
        <w:wordWrap/>
        <w:overflowPunct/>
        <w:topLinePunct w:val="0"/>
        <w:autoSpaceDE/>
        <w:autoSpaceDN/>
        <w:bidi w:val="0"/>
        <w:adjustRightInd/>
        <w:snapToGrid/>
        <w:spacing w:before="120" w:beforeLines="50" w:after="120" w:afterLines="50" w:line="360" w:lineRule="auto"/>
        <w:ind w:left="0" w:leftChars="0" w:firstLine="482" w:firstLineChars="200"/>
        <w:textAlignment w:val="auto"/>
        <w:rPr>
          <w:rFonts w:ascii="Times New Roman" w:hAnsi="Times New Roman" w:eastAsia="宋体"/>
          <w:b/>
          <w:color w:val="000000" w:themeColor="text1"/>
          <w:kern w:val="0"/>
          <w:sz w:val="24"/>
          <w:szCs w:val="24"/>
          <w14:textFill>
            <w14:solidFill>
              <w14:schemeClr w14:val="tx1"/>
            </w14:solidFill>
          </w14:textFill>
        </w:rPr>
      </w:pPr>
      <w:r>
        <w:rPr>
          <w:rFonts w:ascii="Times New Roman" w:hAnsi="Times New Roman" w:eastAsia="宋体"/>
          <w:b/>
          <w:color w:val="000000" w:themeColor="text1"/>
          <w:kern w:val="0"/>
          <w:sz w:val="24"/>
          <w:szCs w:val="24"/>
          <w14:textFill>
            <w14:solidFill>
              <w14:schemeClr w14:val="tx1"/>
            </w14:solidFill>
          </w14:textFill>
        </w:rPr>
        <w:t>修读要求</w:t>
      </w:r>
    </w:p>
    <w:p w14:paraId="73A0402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具有较强的数据分析能力。能够对供应链中的数据进行有效收集、整理、分析和解释，为决策提供数据支持。掌握常用的数据分析方法和工具，如统计分析、数据挖掘、机器学习等。</w:t>
      </w:r>
    </w:p>
    <w:p w14:paraId="241277A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沟通协调能力和团队合作能力。能够在供应链各个环节中，与不同角色进行有效沟通，协调各方资源，推动供应链的高效运转。具备良好的表达能力、倾听能力和解决问题的能力。并能够组建并带领一个高效的供应链团队，分工合作，共同完成供应链管理任务。具备团队领导力、团队协作力和团队建设能力。</w:t>
      </w:r>
    </w:p>
    <w:p w14:paraId="2D483A3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熟悉供应链管理相关理论。了解供应链管理的基本概念、原理和方法，掌握供应链设计、运营和优化等方面的知识；了解数字化供应链发展趋势，关注数字化、互联网、物联网等新技术在供应链领域的应用，了解行业动态和发展趋势。</w:t>
      </w:r>
    </w:p>
    <w:p w14:paraId="1A69023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具备实践经验和创新精神。参加供应链相关的实习、实践项目或竞赛，积累实际操作经验，提高供应链管理能力。勇于尝试新方法、新技术，创新供应链管理模式，提高供应链效率和竞争力。</w:t>
      </w:r>
    </w:p>
    <w:p w14:paraId="0BB0961A">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482" w:firstLineChars="200"/>
        <w:textAlignment w:val="auto"/>
        <w:rPr>
          <w:rFonts w:ascii="Times New Roman" w:hAnsi="Times New Roman" w:eastAsia="宋体"/>
          <w:b/>
          <w:color w:val="000000" w:themeColor="text1"/>
          <w:kern w:val="0"/>
          <w:sz w:val="24"/>
          <w:szCs w:val="24"/>
          <w14:textFill>
            <w14:solidFill>
              <w14:schemeClr w14:val="tx1"/>
            </w14:solidFill>
          </w14:textFill>
        </w:rPr>
      </w:pPr>
      <w:r>
        <w:rPr>
          <w:rFonts w:ascii="Times New Roman" w:hAnsi="Times New Roman" w:eastAsia="宋体"/>
          <w:b/>
          <w:color w:val="000000" w:themeColor="text1"/>
          <w:kern w:val="0"/>
          <w:sz w:val="24"/>
          <w:szCs w:val="24"/>
          <w14:textFill>
            <w14:solidFill>
              <w14:schemeClr w14:val="tx1"/>
            </w14:solidFill>
          </w14:textFill>
        </w:rPr>
        <w:t>四、培养对象与条件</w:t>
      </w:r>
    </w:p>
    <w:p w14:paraId="75740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数智化供应链管理</w:t>
      </w:r>
      <w:r>
        <w:rPr>
          <w:rFonts w:hint="eastAsia" w:ascii="Times New Roman" w:hAnsi="Times New Roman" w:eastAsia="宋体"/>
          <w:color w:val="000000" w:themeColor="text1"/>
          <w:kern w:val="0"/>
          <w:sz w:val="24"/>
          <w:szCs w:val="24"/>
          <w14:textFill>
            <w14:solidFill>
              <w14:schemeClr w14:val="tx1"/>
            </w14:solidFill>
          </w14:textFill>
        </w:rPr>
        <w:t>微专业</w:t>
      </w:r>
      <w:r>
        <w:rPr>
          <w:rFonts w:hint="eastAsia" w:ascii="Times New Roman" w:hAnsi="Times New Roman" w:eastAsia="宋体"/>
          <w:color w:val="000000" w:themeColor="text1"/>
          <w:kern w:val="0"/>
          <w:sz w:val="24"/>
          <w:szCs w:val="24"/>
          <w:lang w:val="en-US" w:eastAsia="zh-CN"/>
          <w14:textFill>
            <w14:solidFill>
              <w14:schemeClr w14:val="tx1"/>
            </w14:solidFill>
          </w14:textFill>
        </w:rPr>
        <w:t>面向全校二</w:t>
      </w:r>
      <w:bookmarkStart w:id="1" w:name="_GoBack"/>
      <w:bookmarkEnd w:id="1"/>
      <w:r>
        <w:rPr>
          <w:rFonts w:hint="eastAsia" w:ascii="Times New Roman" w:hAnsi="Times New Roman" w:eastAsia="宋体"/>
          <w:color w:val="000000" w:themeColor="text1"/>
          <w:kern w:val="0"/>
          <w:sz w:val="24"/>
          <w:szCs w:val="24"/>
          <w:lang w:val="en-US" w:eastAsia="zh-CN"/>
          <w14:textFill>
            <w14:solidFill>
              <w14:schemeClr w14:val="tx1"/>
            </w14:solidFill>
          </w14:textFill>
        </w:rPr>
        <w:t>年级本科生开设，无任何专业限制。学生须修读过高等数学课程。报名本专业的学生需满足以下条件：</w:t>
      </w:r>
    </w:p>
    <w:p w14:paraId="1B7642B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政治素质要求：学生应热爱祖国，具有良好的思想品德和政治素质，能够遵守国家的法律法规，积极参加社会实践活动。</w:t>
      </w:r>
    </w:p>
    <w:p w14:paraId="5797B14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综合素质要求：报名本专业的学生需具备较高的综合素质，学有余力，具备良好的学习能力和自我管理能力。</w:t>
      </w:r>
    </w:p>
    <w:p w14:paraId="73E3BC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兴趣与热情：学生应对大数据分析与智慧供应链有浓厚的兴趣，愿意投身于这一领域的研究和实践活动。</w:t>
      </w:r>
    </w:p>
    <w:p w14:paraId="5648F69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专业背景要求：学生不受所在专业限制，全校各专业全日制本科大二年级学生均可报名。</w:t>
      </w:r>
    </w:p>
    <w:p w14:paraId="3884BA3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自学能力要求：学生应具备较强的自学能力，能够主动学习新知识、新技能，以适应数字化供应链领域的发展需求。</w:t>
      </w:r>
    </w:p>
    <w:p w14:paraId="4EFECED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eastAsia="宋体"/>
          <w:color w:val="000000" w:themeColor="text1"/>
          <w:kern w:val="0"/>
          <w:sz w:val="24"/>
          <w:szCs w:val="24"/>
          <w:lang w:val="en-US" w:eastAsia="zh-CN"/>
          <w14:textFill>
            <w14:solidFill>
              <w14:schemeClr w14:val="tx1"/>
            </w14:solidFill>
          </w14:textFill>
        </w:rPr>
        <w:t>创新精神：学生应具备一定的创新意识，勇于尝试新方法、新技术，为供应链管理带来创新性的改变。</w:t>
      </w:r>
    </w:p>
    <w:p w14:paraId="76FDF9E4">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482" w:firstLineChars="200"/>
        <w:textAlignment w:val="auto"/>
        <w:rPr>
          <w:rFonts w:ascii="Times New Roman" w:hAnsi="Times New Roman" w:eastAsia="宋体"/>
          <w:b/>
          <w:color w:val="000000" w:themeColor="text1"/>
          <w:kern w:val="0"/>
          <w:sz w:val="24"/>
          <w:szCs w:val="24"/>
          <w14:textFill>
            <w14:solidFill>
              <w14:schemeClr w14:val="tx1"/>
            </w14:solidFill>
          </w14:textFill>
        </w:rPr>
      </w:pPr>
      <w:r>
        <w:rPr>
          <w:rFonts w:ascii="Times New Roman" w:hAnsi="Times New Roman" w:eastAsia="宋体"/>
          <w:b/>
          <w:color w:val="000000" w:themeColor="text1"/>
          <w:kern w:val="0"/>
          <w:sz w:val="24"/>
          <w:szCs w:val="24"/>
          <w14:textFill>
            <w14:solidFill>
              <w14:schemeClr w14:val="tx1"/>
            </w14:solidFill>
          </w14:textFill>
        </w:rPr>
        <w:t>五、学分与证书</w:t>
      </w:r>
    </w:p>
    <w:p w14:paraId="78502FA9">
      <w:pPr>
        <w:spacing w:line="480" w:lineRule="exact"/>
        <w:ind w:firstLine="480" w:firstLineChars="200"/>
        <w:rPr>
          <w:rFonts w:hint="eastAsia"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t>学生在毕业前</w:t>
      </w:r>
      <w:r>
        <w:rPr>
          <w:rFonts w:hint="eastAsia" w:ascii="Times New Roman" w:hAnsi="Times New Roman" w:eastAsia="宋体"/>
          <w:color w:val="000000" w:themeColor="text1"/>
          <w:kern w:val="0"/>
          <w:sz w:val="24"/>
          <w:szCs w:val="24"/>
          <w:lang w:eastAsia="zh-CN"/>
          <w14:textFill>
            <w14:solidFill>
              <w14:schemeClr w14:val="tx1"/>
            </w14:solidFill>
          </w14:textFill>
        </w:rPr>
        <w:t>，</w:t>
      </w:r>
      <w:r>
        <w:rPr>
          <w:rFonts w:hint="eastAsia" w:ascii="Times New Roman" w:hAnsi="Times New Roman" w:eastAsia="宋体"/>
          <w:color w:val="000000" w:themeColor="text1"/>
          <w:kern w:val="0"/>
          <w:sz w:val="24"/>
          <w:szCs w:val="24"/>
          <w14:textFill>
            <w14:solidFill>
              <w14:schemeClr w14:val="tx1"/>
            </w14:solidFill>
          </w14:textFill>
        </w:rPr>
        <w:t>修满本培养方案规定的</w:t>
      </w:r>
      <w:r>
        <w:rPr>
          <w:rFonts w:hint="eastAsia" w:ascii="Times New Roman" w:hAnsi="Times New Roman" w:eastAsia="宋体"/>
          <w:color w:val="000000" w:themeColor="text1"/>
          <w:kern w:val="0"/>
          <w:sz w:val="24"/>
          <w:szCs w:val="24"/>
          <w:lang w:val="en-US" w:eastAsia="zh-CN"/>
          <w14:textFill>
            <w14:solidFill>
              <w14:schemeClr w14:val="tx1"/>
            </w14:solidFill>
          </w14:textFill>
        </w:rPr>
        <w:t>10</w:t>
      </w:r>
      <w:r>
        <w:rPr>
          <w:rFonts w:hint="eastAsia" w:ascii="Times New Roman" w:hAnsi="Times New Roman" w:eastAsia="宋体"/>
          <w:color w:val="000000" w:themeColor="text1"/>
          <w:kern w:val="0"/>
          <w:sz w:val="24"/>
          <w:szCs w:val="24"/>
          <w14:textFill>
            <w14:solidFill>
              <w14:schemeClr w14:val="tx1"/>
            </w14:solidFill>
          </w14:textFill>
        </w:rPr>
        <w:t>个学分，颁发</w:t>
      </w:r>
      <w:r>
        <w:rPr>
          <w:rFonts w:hint="eastAsia" w:ascii="Times New Roman" w:hAnsi="Times New Roman" w:eastAsia="宋体"/>
          <w:color w:val="000000" w:themeColor="text1"/>
          <w:kern w:val="0"/>
          <w:sz w:val="24"/>
          <w:szCs w:val="24"/>
          <w:lang w:val="en-US" w:eastAsia="zh-CN"/>
          <w14:textFill>
            <w14:solidFill>
              <w14:schemeClr w14:val="tx1"/>
            </w14:solidFill>
          </w14:textFill>
        </w:rPr>
        <w:t>数智化供应链管理</w:t>
      </w:r>
      <w:r>
        <w:rPr>
          <w:rFonts w:hint="eastAsia" w:ascii="Times New Roman" w:hAnsi="Times New Roman" w:eastAsia="宋体"/>
          <w:color w:val="000000" w:themeColor="text1"/>
          <w:kern w:val="0"/>
          <w:sz w:val="24"/>
          <w:szCs w:val="24"/>
          <w14:textFill>
            <w14:solidFill>
              <w14:schemeClr w14:val="tx1"/>
            </w14:solidFill>
          </w14:textFill>
        </w:rPr>
        <w:t>微专业证书。</w:t>
      </w:r>
    </w:p>
    <w:p w14:paraId="5B159036">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482" w:firstLineChars="200"/>
        <w:textAlignment w:val="auto"/>
        <w:rPr>
          <w:rFonts w:hint="eastAsia" w:ascii="Times New Roman" w:hAnsi="Times New Roman" w:eastAsia="宋体"/>
          <w:b/>
          <w:color w:val="000000" w:themeColor="text1"/>
          <w:kern w:val="0"/>
          <w:sz w:val="24"/>
          <w:szCs w:val="24"/>
          <w:lang w:eastAsia="zh-CN"/>
          <w14:textFill>
            <w14:solidFill>
              <w14:schemeClr w14:val="tx1"/>
            </w14:solidFill>
          </w14:textFill>
        </w:rPr>
      </w:pPr>
      <w:r>
        <w:rPr>
          <w:rFonts w:ascii="Times New Roman" w:hAnsi="Times New Roman" w:eastAsia="宋体"/>
          <w:b/>
          <w:color w:val="000000" w:themeColor="text1"/>
          <w:kern w:val="0"/>
          <w:sz w:val="24"/>
          <w:szCs w:val="24"/>
          <w14:textFill>
            <w14:solidFill>
              <w14:schemeClr w14:val="tx1"/>
            </w14:solidFill>
          </w14:textFill>
        </w:rPr>
        <w:t>六、课程设置</w:t>
      </w:r>
    </w:p>
    <w:p w14:paraId="6C40A988">
      <w:pPr>
        <w:spacing w:after="120" w:afterLines="50" w:line="400" w:lineRule="exact"/>
        <w:ind w:left="480"/>
        <w:jc w:val="center"/>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kern w:val="0"/>
          <w:sz w:val="24"/>
          <w:lang w:val="en-US" w:eastAsia="zh-CN"/>
          <w14:textFill>
            <w14:solidFill>
              <w14:schemeClr w14:val="tx1"/>
            </w14:solidFill>
          </w14:textFill>
        </w:rPr>
        <w:t>表1  数智化供应链管理</w:t>
      </w:r>
      <w:r>
        <w:rPr>
          <w:rFonts w:hint="eastAsia" w:ascii="宋体" w:hAnsi="宋体" w:eastAsia="宋体" w:cs="宋体"/>
          <w:b w:val="0"/>
          <w:bCs/>
          <w:color w:val="000000" w:themeColor="text1"/>
          <w:kern w:val="0"/>
          <w:sz w:val="24"/>
          <w14:textFill>
            <w14:solidFill>
              <w14:schemeClr w14:val="tx1"/>
            </w14:solidFill>
          </w14:textFill>
        </w:rPr>
        <w:t>微专业课程设置及教学进程计划表</w:t>
      </w:r>
    </w:p>
    <w:tbl>
      <w:tblPr>
        <w:tblStyle w:val="8"/>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15"/>
        <w:gridCol w:w="1329"/>
        <w:gridCol w:w="315"/>
        <w:gridCol w:w="326"/>
        <w:gridCol w:w="454"/>
        <w:gridCol w:w="566"/>
        <w:gridCol w:w="567"/>
        <w:gridCol w:w="566"/>
        <w:gridCol w:w="567"/>
        <w:gridCol w:w="360"/>
        <w:gridCol w:w="615"/>
        <w:gridCol w:w="1305"/>
        <w:gridCol w:w="1510"/>
      </w:tblGrid>
      <w:tr w14:paraId="3156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 w:hRule="atLeast"/>
          <w:tblHeader/>
          <w:jc w:val="center"/>
        </w:trPr>
        <w:tc>
          <w:tcPr>
            <w:tcW w:w="291" w:type="dxa"/>
            <w:vMerge w:val="restart"/>
            <w:vAlign w:val="center"/>
          </w:tcPr>
          <w:p w14:paraId="28AE4CB2">
            <w:pPr>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序号</w:t>
            </w:r>
          </w:p>
        </w:tc>
        <w:tc>
          <w:tcPr>
            <w:tcW w:w="1340" w:type="dxa"/>
            <w:vMerge w:val="restart"/>
            <w:vAlign w:val="center"/>
          </w:tcPr>
          <w:p w14:paraId="4FC4F535">
            <w:pPr>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课程名称</w:t>
            </w:r>
          </w:p>
        </w:tc>
        <w:tc>
          <w:tcPr>
            <w:tcW w:w="292" w:type="dxa"/>
            <w:vMerge w:val="restart"/>
            <w:vAlign w:val="center"/>
          </w:tcPr>
          <w:p w14:paraId="48BCCE9E">
            <w:pPr>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学分</w:t>
            </w:r>
          </w:p>
        </w:tc>
        <w:tc>
          <w:tcPr>
            <w:tcW w:w="326" w:type="dxa"/>
            <w:vMerge w:val="restart"/>
            <w:vAlign w:val="center"/>
          </w:tcPr>
          <w:p w14:paraId="2594BD4E">
            <w:pPr>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周学时</w:t>
            </w:r>
          </w:p>
        </w:tc>
        <w:tc>
          <w:tcPr>
            <w:tcW w:w="454" w:type="dxa"/>
            <w:vMerge w:val="restart"/>
            <w:vAlign w:val="center"/>
          </w:tcPr>
          <w:p w14:paraId="690FAA41">
            <w:pPr>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总学时</w:t>
            </w:r>
          </w:p>
        </w:tc>
        <w:tc>
          <w:tcPr>
            <w:tcW w:w="2278" w:type="dxa"/>
            <w:gridSpan w:val="4"/>
            <w:vAlign w:val="center"/>
          </w:tcPr>
          <w:p w14:paraId="439212AE">
            <w:pPr>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学时分配</w:t>
            </w:r>
          </w:p>
        </w:tc>
        <w:tc>
          <w:tcPr>
            <w:tcW w:w="361" w:type="dxa"/>
            <w:vMerge w:val="restart"/>
            <w:vAlign w:val="center"/>
          </w:tcPr>
          <w:p w14:paraId="71B6EE08">
            <w:pPr>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开课学期</w:t>
            </w:r>
          </w:p>
        </w:tc>
        <w:tc>
          <w:tcPr>
            <w:tcW w:w="618" w:type="dxa"/>
            <w:vMerge w:val="restart"/>
            <w:vAlign w:val="center"/>
          </w:tcPr>
          <w:p w14:paraId="45AD0EC8">
            <w:pPr>
              <w:tabs>
                <w:tab w:val="left" w:pos="233"/>
              </w:tabs>
              <w:snapToGrid w:val="0"/>
              <w:spacing w:line="240" w:lineRule="auto"/>
              <w:ind w:left="0" w:leftChars="0" w:right="0" w:rightChars="0" w:firstLine="0" w:firstLineChars="0"/>
              <w:jc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考核方式</w:t>
            </w:r>
          </w:p>
        </w:tc>
        <w:tc>
          <w:tcPr>
            <w:tcW w:w="1314" w:type="dxa"/>
            <w:vMerge w:val="restart"/>
            <w:vAlign w:val="center"/>
          </w:tcPr>
          <w:p w14:paraId="031CBE35">
            <w:pPr>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开课单位</w:t>
            </w:r>
          </w:p>
        </w:tc>
        <w:tc>
          <w:tcPr>
            <w:tcW w:w="1521" w:type="dxa"/>
            <w:vMerge w:val="restart"/>
            <w:vAlign w:val="center"/>
          </w:tcPr>
          <w:p w14:paraId="14508D1A">
            <w:pPr>
              <w:snapToGrid w:val="0"/>
              <w:spacing w:line="240" w:lineRule="auto"/>
              <w:ind w:left="0" w:leftChars="0" w:right="0" w:rightChars="0" w:firstLine="0" w:firstLineChars="0"/>
              <w:jc w:val="center"/>
              <w:rPr>
                <w:rFonts w:hint="default" w:ascii="Times New Roman" w:hAnsi="Times New Roman" w:cs="Times New Roman" w:eastAsiaTheme="minorEastAsia"/>
                <w:b/>
                <w:bCs/>
                <w:color w:val="000000" w:themeColor="text1"/>
                <w:kern w:val="0"/>
                <w:sz w:val="20"/>
                <w:szCs w:val="20"/>
                <w:lang w:val="en-US" w:eastAsia="zh-CN"/>
                <w14:textFill>
                  <w14:solidFill>
                    <w14:schemeClr w14:val="tx1"/>
                  </w14:solidFill>
                </w14:textFill>
              </w:rPr>
            </w:pPr>
            <w:r>
              <w:rPr>
                <w:rFonts w:hint="eastAsia" w:ascii="Times New Roman" w:hAnsi="Times New Roman" w:cs="Times New Roman"/>
                <w:b/>
                <w:bCs/>
                <w:color w:val="000000" w:themeColor="text1"/>
                <w:kern w:val="0"/>
                <w:sz w:val="20"/>
                <w:szCs w:val="20"/>
                <w:lang w:val="en-US" w:eastAsia="zh-CN"/>
                <w14:textFill>
                  <w14:solidFill>
                    <w14:schemeClr w14:val="tx1"/>
                  </w14:solidFill>
                </w14:textFill>
              </w:rPr>
              <w:t>备注：须修读前置课程</w:t>
            </w:r>
          </w:p>
        </w:tc>
      </w:tr>
      <w:tr w14:paraId="32E8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 w:hRule="atLeast"/>
          <w:tblHeader/>
          <w:jc w:val="center"/>
        </w:trPr>
        <w:tc>
          <w:tcPr>
            <w:tcW w:w="291" w:type="dxa"/>
            <w:vMerge w:val="continue"/>
            <w:vAlign w:val="center"/>
          </w:tcPr>
          <w:p w14:paraId="523BB1B6">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1340" w:type="dxa"/>
            <w:vMerge w:val="continue"/>
            <w:vAlign w:val="center"/>
          </w:tcPr>
          <w:p w14:paraId="2B41CF2F">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292" w:type="dxa"/>
            <w:vMerge w:val="continue"/>
            <w:vAlign w:val="center"/>
          </w:tcPr>
          <w:p w14:paraId="51AD8F42">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326" w:type="dxa"/>
            <w:vMerge w:val="continue"/>
            <w:vAlign w:val="center"/>
          </w:tcPr>
          <w:p w14:paraId="345257AF">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454" w:type="dxa"/>
            <w:vMerge w:val="continue"/>
            <w:vAlign w:val="center"/>
          </w:tcPr>
          <w:p w14:paraId="63CFE3E2">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1139" w:type="dxa"/>
            <w:gridSpan w:val="2"/>
            <w:vAlign w:val="center"/>
          </w:tcPr>
          <w:p w14:paraId="31669B60">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线上学时</w:t>
            </w:r>
          </w:p>
        </w:tc>
        <w:tc>
          <w:tcPr>
            <w:tcW w:w="1139" w:type="dxa"/>
            <w:gridSpan w:val="2"/>
            <w:vAlign w:val="center"/>
          </w:tcPr>
          <w:p w14:paraId="4A1CAB2A">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线下学时</w:t>
            </w:r>
          </w:p>
        </w:tc>
        <w:tc>
          <w:tcPr>
            <w:tcW w:w="361" w:type="dxa"/>
            <w:vMerge w:val="continue"/>
            <w:vAlign w:val="center"/>
          </w:tcPr>
          <w:p w14:paraId="367F975B">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618" w:type="dxa"/>
            <w:vMerge w:val="continue"/>
            <w:vAlign w:val="center"/>
          </w:tcPr>
          <w:p w14:paraId="5F2989F9">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1314" w:type="dxa"/>
            <w:vMerge w:val="continue"/>
            <w:vAlign w:val="center"/>
          </w:tcPr>
          <w:p w14:paraId="7EFF316D">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1521" w:type="dxa"/>
            <w:vMerge w:val="continue"/>
            <w:vAlign w:val="center"/>
          </w:tcPr>
          <w:p w14:paraId="75AAD7FA">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r>
      <w:tr w14:paraId="1A4A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tblHeader/>
          <w:jc w:val="center"/>
        </w:trPr>
        <w:tc>
          <w:tcPr>
            <w:tcW w:w="291" w:type="dxa"/>
            <w:vMerge w:val="continue"/>
            <w:vAlign w:val="center"/>
          </w:tcPr>
          <w:p w14:paraId="4580E8F8">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1340" w:type="dxa"/>
            <w:vMerge w:val="continue"/>
            <w:vAlign w:val="center"/>
          </w:tcPr>
          <w:p w14:paraId="0661C087">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292" w:type="dxa"/>
            <w:vMerge w:val="continue"/>
            <w:vAlign w:val="center"/>
          </w:tcPr>
          <w:p w14:paraId="633754AC">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326" w:type="dxa"/>
            <w:vMerge w:val="continue"/>
            <w:vAlign w:val="center"/>
          </w:tcPr>
          <w:p w14:paraId="0E949E28">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454" w:type="dxa"/>
            <w:vMerge w:val="continue"/>
            <w:vAlign w:val="center"/>
          </w:tcPr>
          <w:p w14:paraId="3976B583">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569" w:type="dxa"/>
            <w:vAlign w:val="center"/>
          </w:tcPr>
          <w:p w14:paraId="1F6618E3">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理论学时</w:t>
            </w:r>
          </w:p>
        </w:tc>
        <w:tc>
          <w:tcPr>
            <w:tcW w:w="570" w:type="dxa"/>
            <w:vAlign w:val="center"/>
          </w:tcPr>
          <w:p w14:paraId="38C64549">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实践学时</w:t>
            </w:r>
          </w:p>
        </w:tc>
        <w:tc>
          <w:tcPr>
            <w:tcW w:w="569" w:type="dxa"/>
            <w:vAlign w:val="center"/>
          </w:tcPr>
          <w:p w14:paraId="7E1F0811">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理论学时</w:t>
            </w:r>
          </w:p>
        </w:tc>
        <w:tc>
          <w:tcPr>
            <w:tcW w:w="570" w:type="dxa"/>
            <w:vAlign w:val="center"/>
          </w:tcPr>
          <w:p w14:paraId="695D7E18">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kern w:val="0"/>
                <w:sz w:val="20"/>
                <w:szCs w:val="20"/>
                <w14:textFill>
                  <w14:solidFill>
                    <w14:schemeClr w14:val="tx1"/>
                  </w14:solidFill>
                </w14:textFill>
              </w:rPr>
              <w:t>实践学时</w:t>
            </w:r>
          </w:p>
        </w:tc>
        <w:tc>
          <w:tcPr>
            <w:tcW w:w="361" w:type="dxa"/>
            <w:vMerge w:val="continue"/>
            <w:vAlign w:val="center"/>
          </w:tcPr>
          <w:p w14:paraId="33144822">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618" w:type="dxa"/>
            <w:vMerge w:val="continue"/>
            <w:vAlign w:val="center"/>
          </w:tcPr>
          <w:p w14:paraId="7184F070">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1314" w:type="dxa"/>
            <w:vMerge w:val="continue"/>
            <w:vAlign w:val="center"/>
          </w:tcPr>
          <w:p w14:paraId="11357ED2">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c>
          <w:tcPr>
            <w:tcW w:w="1521" w:type="dxa"/>
            <w:vMerge w:val="continue"/>
            <w:vAlign w:val="center"/>
          </w:tcPr>
          <w:p w14:paraId="18F2FE19">
            <w:pPr>
              <w:widowControl/>
              <w:snapToGrid w:val="0"/>
              <w:spacing w:line="240" w:lineRule="auto"/>
              <w:ind w:left="0" w:leftChars="0" w:right="0" w:rightChars="0" w:firstLine="0" w:firstLineChars="0"/>
              <w:jc w:val="center"/>
              <w:rPr>
                <w:rFonts w:ascii="Times New Roman" w:hAnsi="Times New Roman" w:cs="Times New Roman"/>
                <w:b/>
                <w:bCs/>
                <w:color w:val="000000" w:themeColor="text1"/>
                <w:sz w:val="20"/>
                <w:szCs w:val="20"/>
                <w14:textFill>
                  <w14:solidFill>
                    <w14:schemeClr w14:val="tx1"/>
                  </w14:solidFill>
                </w14:textFill>
              </w:rPr>
            </w:pPr>
          </w:p>
        </w:tc>
      </w:tr>
      <w:tr w14:paraId="31B4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91" w:type="dxa"/>
            <w:vAlign w:val="center"/>
          </w:tcPr>
          <w:p w14:paraId="6656CCE1">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kern w:val="0"/>
                <w:sz w:val="20"/>
                <w:szCs w:val="20"/>
                <w14:textFill>
                  <w14:solidFill>
                    <w14:schemeClr w14:val="tx1"/>
                  </w14:solidFill>
                </w14:textFill>
              </w:rPr>
              <w:t>1</w:t>
            </w:r>
          </w:p>
        </w:tc>
        <w:tc>
          <w:tcPr>
            <w:tcW w:w="1340" w:type="dxa"/>
            <w:vAlign w:val="center"/>
          </w:tcPr>
          <w:p w14:paraId="0425E938">
            <w:pPr>
              <w:snapToGrid w:val="0"/>
              <w:spacing w:line="240" w:lineRule="auto"/>
              <w:ind w:left="0" w:leftChars="0" w:right="0" w:rightChars="0" w:firstLine="0" w:firstLineChars="0"/>
              <w:jc w:val="left"/>
              <w:rPr>
                <w:rFonts w:hint="default"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供应链管理</w:t>
            </w:r>
          </w:p>
        </w:tc>
        <w:tc>
          <w:tcPr>
            <w:tcW w:w="292" w:type="dxa"/>
            <w:vAlign w:val="center"/>
          </w:tcPr>
          <w:p w14:paraId="5F843772">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w:t>
            </w:r>
          </w:p>
        </w:tc>
        <w:tc>
          <w:tcPr>
            <w:tcW w:w="326" w:type="dxa"/>
            <w:vAlign w:val="center"/>
          </w:tcPr>
          <w:p w14:paraId="6000682D">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w:t>
            </w:r>
          </w:p>
        </w:tc>
        <w:tc>
          <w:tcPr>
            <w:tcW w:w="454" w:type="dxa"/>
            <w:vAlign w:val="center"/>
          </w:tcPr>
          <w:p w14:paraId="555389AD">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32</w:t>
            </w:r>
          </w:p>
        </w:tc>
        <w:tc>
          <w:tcPr>
            <w:tcW w:w="569" w:type="dxa"/>
            <w:vAlign w:val="center"/>
          </w:tcPr>
          <w:p w14:paraId="37F61CD9">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70" w:type="dxa"/>
            <w:vAlign w:val="center"/>
          </w:tcPr>
          <w:p w14:paraId="5D3870D4">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69" w:type="dxa"/>
            <w:vAlign w:val="center"/>
          </w:tcPr>
          <w:p w14:paraId="63D67667">
            <w:pPr>
              <w:snapToGrid w:val="0"/>
              <w:spacing w:line="240" w:lineRule="auto"/>
              <w:ind w:left="0" w:leftChars="0" w:right="0" w:rightChars="0" w:firstLine="0" w:firstLineChars="0"/>
              <w:jc w:val="center"/>
              <w:rPr>
                <w:rFonts w:hint="default"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24</w:t>
            </w:r>
          </w:p>
        </w:tc>
        <w:tc>
          <w:tcPr>
            <w:tcW w:w="570" w:type="dxa"/>
            <w:vAlign w:val="center"/>
          </w:tcPr>
          <w:p w14:paraId="0AA95090">
            <w:pPr>
              <w:snapToGrid w:val="0"/>
              <w:spacing w:line="240" w:lineRule="auto"/>
              <w:ind w:left="0" w:leftChars="0" w:right="0" w:rightChars="0" w:firstLine="0" w:firstLineChars="0"/>
              <w:jc w:val="center"/>
              <w:rPr>
                <w:rFonts w:hint="eastAsia" w:ascii="Times New Roman" w:hAnsi="Times New Roman" w:cs="Times New Roman" w:eastAsiaTheme="minorEastAsia"/>
                <w:color w:val="000000" w:themeColor="text1"/>
                <w:sz w:val="20"/>
                <w:szCs w:val="20"/>
                <w:lang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8</w:t>
            </w:r>
          </w:p>
        </w:tc>
        <w:tc>
          <w:tcPr>
            <w:tcW w:w="361" w:type="dxa"/>
            <w:vAlign w:val="center"/>
          </w:tcPr>
          <w:p w14:paraId="0D86BF30">
            <w:pPr>
              <w:snapToGrid w:val="0"/>
              <w:spacing w:line="240" w:lineRule="auto"/>
              <w:ind w:left="0" w:leftChars="0" w:right="0" w:rightChars="0" w:firstLine="0" w:firstLineChars="0"/>
              <w:jc w:val="center"/>
              <w:rPr>
                <w:rFonts w:hint="eastAsia"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4</w:t>
            </w:r>
          </w:p>
        </w:tc>
        <w:tc>
          <w:tcPr>
            <w:tcW w:w="618" w:type="dxa"/>
            <w:vAlign w:val="center"/>
          </w:tcPr>
          <w:p w14:paraId="5D38A585">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考查</w:t>
            </w:r>
          </w:p>
        </w:tc>
        <w:tc>
          <w:tcPr>
            <w:tcW w:w="1314" w:type="dxa"/>
            <w:vAlign w:val="center"/>
          </w:tcPr>
          <w:p w14:paraId="18F5E6BC">
            <w:pPr>
              <w:snapToGrid w:val="0"/>
              <w:spacing w:line="240" w:lineRule="auto"/>
              <w:ind w:left="0" w:leftChars="0" w:right="0" w:rightChars="0" w:firstLine="0" w:firstLineChars="0"/>
              <w:jc w:val="lef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工商管理学院</w:t>
            </w:r>
          </w:p>
        </w:tc>
        <w:tc>
          <w:tcPr>
            <w:tcW w:w="1521" w:type="dxa"/>
            <w:vAlign w:val="center"/>
          </w:tcPr>
          <w:p w14:paraId="5BB4976B">
            <w:pPr>
              <w:snapToGrid w:val="0"/>
              <w:spacing w:line="240" w:lineRule="auto"/>
              <w:ind w:left="0" w:leftChars="0" w:right="0" w:rightChars="0" w:firstLine="0" w:firstLineChars="0"/>
              <w:jc w:val="left"/>
              <w:rPr>
                <w:rFonts w:hint="default"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微积分、线性代数、人工智能通识课</w:t>
            </w:r>
          </w:p>
        </w:tc>
      </w:tr>
      <w:tr w14:paraId="10AE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91" w:type="dxa"/>
            <w:vAlign w:val="center"/>
          </w:tcPr>
          <w:p w14:paraId="1B3A2A38">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kern w:val="0"/>
                <w:sz w:val="20"/>
                <w:szCs w:val="20"/>
                <w14:textFill>
                  <w14:solidFill>
                    <w14:schemeClr w14:val="tx1"/>
                  </w14:solidFill>
                </w14:textFill>
              </w:rPr>
              <w:t>2</w:t>
            </w:r>
          </w:p>
        </w:tc>
        <w:tc>
          <w:tcPr>
            <w:tcW w:w="1340" w:type="dxa"/>
            <w:vAlign w:val="center"/>
          </w:tcPr>
          <w:p w14:paraId="420902D2">
            <w:pPr>
              <w:snapToGrid w:val="0"/>
              <w:spacing w:line="240" w:lineRule="auto"/>
              <w:ind w:left="0" w:leftChars="0" w:right="0" w:rightChars="0" w:firstLine="0" w:firstLineChars="0"/>
              <w:jc w:val="left"/>
              <w:rPr>
                <w:rFonts w:hint="default"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绿色供应链与可持续发展</w:t>
            </w:r>
          </w:p>
        </w:tc>
        <w:tc>
          <w:tcPr>
            <w:tcW w:w="292" w:type="dxa"/>
            <w:vAlign w:val="center"/>
          </w:tcPr>
          <w:p w14:paraId="3D498320">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w:t>
            </w:r>
          </w:p>
        </w:tc>
        <w:tc>
          <w:tcPr>
            <w:tcW w:w="326" w:type="dxa"/>
            <w:vAlign w:val="center"/>
          </w:tcPr>
          <w:p w14:paraId="1309687C">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w:t>
            </w:r>
          </w:p>
        </w:tc>
        <w:tc>
          <w:tcPr>
            <w:tcW w:w="454" w:type="dxa"/>
            <w:vAlign w:val="center"/>
          </w:tcPr>
          <w:p w14:paraId="17E6C751">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32</w:t>
            </w:r>
          </w:p>
        </w:tc>
        <w:tc>
          <w:tcPr>
            <w:tcW w:w="569" w:type="dxa"/>
            <w:vAlign w:val="center"/>
          </w:tcPr>
          <w:p w14:paraId="266CBAFF">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70" w:type="dxa"/>
            <w:vAlign w:val="center"/>
          </w:tcPr>
          <w:p w14:paraId="66396407">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69" w:type="dxa"/>
            <w:vAlign w:val="center"/>
          </w:tcPr>
          <w:p w14:paraId="5130C5BB">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16</w:t>
            </w:r>
          </w:p>
        </w:tc>
        <w:tc>
          <w:tcPr>
            <w:tcW w:w="570" w:type="dxa"/>
            <w:vAlign w:val="center"/>
          </w:tcPr>
          <w:p w14:paraId="2F880156">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16</w:t>
            </w:r>
          </w:p>
        </w:tc>
        <w:tc>
          <w:tcPr>
            <w:tcW w:w="361" w:type="dxa"/>
            <w:vAlign w:val="center"/>
          </w:tcPr>
          <w:p w14:paraId="3244A903">
            <w:pPr>
              <w:snapToGrid w:val="0"/>
              <w:spacing w:line="240" w:lineRule="auto"/>
              <w:ind w:left="0" w:leftChars="0" w:right="0" w:rightChars="0" w:firstLine="0" w:firstLineChars="0"/>
              <w:jc w:val="center"/>
              <w:rPr>
                <w:rFonts w:hint="eastAsia"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4</w:t>
            </w:r>
          </w:p>
        </w:tc>
        <w:tc>
          <w:tcPr>
            <w:tcW w:w="618" w:type="dxa"/>
            <w:vAlign w:val="center"/>
          </w:tcPr>
          <w:p w14:paraId="021722B7">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考查</w:t>
            </w:r>
          </w:p>
        </w:tc>
        <w:tc>
          <w:tcPr>
            <w:tcW w:w="1314" w:type="dxa"/>
            <w:vAlign w:val="center"/>
          </w:tcPr>
          <w:p w14:paraId="6BCF55E4">
            <w:pPr>
              <w:snapToGrid w:val="0"/>
              <w:spacing w:line="240" w:lineRule="auto"/>
              <w:ind w:left="0" w:leftChars="0" w:right="0" w:rightChars="0" w:firstLine="0" w:firstLineChars="0"/>
              <w:jc w:val="lef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工商管理学院</w:t>
            </w:r>
          </w:p>
        </w:tc>
        <w:tc>
          <w:tcPr>
            <w:tcW w:w="1521" w:type="dxa"/>
            <w:vAlign w:val="center"/>
          </w:tcPr>
          <w:p w14:paraId="24C0AE51">
            <w:pPr>
              <w:snapToGrid w:val="0"/>
              <w:spacing w:line="240" w:lineRule="auto"/>
              <w:ind w:left="0" w:leftChars="0" w:right="0" w:rightChars="0" w:firstLine="0" w:firstLineChars="0"/>
              <w:jc w:val="left"/>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微积分、线性代数、人工智能通识课</w:t>
            </w:r>
          </w:p>
        </w:tc>
      </w:tr>
      <w:tr w14:paraId="1403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91" w:type="dxa"/>
            <w:vAlign w:val="center"/>
          </w:tcPr>
          <w:p w14:paraId="19953FE4">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kern w:val="0"/>
                <w:sz w:val="20"/>
                <w:szCs w:val="20"/>
                <w14:textFill>
                  <w14:solidFill>
                    <w14:schemeClr w14:val="tx1"/>
                  </w14:solidFill>
                </w14:textFill>
              </w:rPr>
              <w:t>3</w:t>
            </w:r>
          </w:p>
        </w:tc>
        <w:tc>
          <w:tcPr>
            <w:tcW w:w="1340" w:type="dxa"/>
            <w:vAlign w:val="center"/>
          </w:tcPr>
          <w:p w14:paraId="21A8F38B">
            <w:pPr>
              <w:snapToGrid w:val="0"/>
              <w:spacing w:line="240" w:lineRule="auto"/>
              <w:ind w:left="0" w:leftChars="0" w:right="0" w:rightChars="0" w:firstLine="0" w:firstLineChars="0"/>
              <w:jc w:val="left"/>
              <w:rPr>
                <w:rFonts w:hint="default"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数字化供应链理论与实践</w:t>
            </w:r>
          </w:p>
        </w:tc>
        <w:tc>
          <w:tcPr>
            <w:tcW w:w="292" w:type="dxa"/>
            <w:vAlign w:val="center"/>
          </w:tcPr>
          <w:p w14:paraId="17282139">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w:t>
            </w:r>
          </w:p>
        </w:tc>
        <w:tc>
          <w:tcPr>
            <w:tcW w:w="326" w:type="dxa"/>
            <w:vAlign w:val="center"/>
          </w:tcPr>
          <w:p w14:paraId="1EE0D833">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w:t>
            </w:r>
          </w:p>
        </w:tc>
        <w:tc>
          <w:tcPr>
            <w:tcW w:w="454" w:type="dxa"/>
            <w:vAlign w:val="center"/>
          </w:tcPr>
          <w:p w14:paraId="01D38999">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32</w:t>
            </w:r>
          </w:p>
        </w:tc>
        <w:tc>
          <w:tcPr>
            <w:tcW w:w="569" w:type="dxa"/>
            <w:vAlign w:val="center"/>
          </w:tcPr>
          <w:p w14:paraId="3C6FD8CF">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70" w:type="dxa"/>
            <w:vAlign w:val="center"/>
          </w:tcPr>
          <w:p w14:paraId="2A9E8D2F">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16</w:t>
            </w:r>
          </w:p>
        </w:tc>
        <w:tc>
          <w:tcPr>
            <w:tcW w:w="569" w:type="dxa"/>
            <w:vAlign w:val="center"/>
          </w:tcPr>
          <w:p w14:paraId="3ACB6286">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70" w:type="dxa"/>
            <w:vAlign w:val="center"/>
          </w:tcPr>
          <w:p w14:paraId="5DB0A30A">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16</w:t>
            </w:r>
          </w:p>
        </w:tc>
        <w:tc>
          <w:tcPr>
            <w:tcW w:w="361" w:type="dxa"/>
            <w:vAlign w:val="center"/>
          </w:tcPr>
          <w:p w14:paraId="209F7469">
            <w:pPr>
              <w:snapToGrid w:val="0"/>
              <w:spacing w:line="240" w:lineRule="auto"/>
              <w:ind w:left="0" w:leftChars="0" w:right="0" w:rightChars="0" w:firstLine="0" w:firstLineChars="0"/>
              <w:jc w:val="center"/>
              <w:rPr>
                <w:rFonts w:hint="eastAsia"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5</w:t>
            </w:r>
          </w:p>
        </w:tc>
        <w:tc>
          <w:tcPr>
            <w:tcW w:w="618" w:type="dxa"/>
            <w:vAlign w:val="center"/>
          </w:tcPr>
          <w:p w14:paraId="0CE43103">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考查</w:t>
            </w:r>
          </w:p>
        </w:tc>
        <w:tc>
          <w:tcPr>
            <w:tcW w:w="1314" w:type="dxa"/>
            <w:vAlign w:val="center"/>
          </w:tcPr>
          <w:p w14:paraId="0B90834C">
            <w:pPr>
              <w:snapToGrid w:val="0"/>
              <w:spacing w:line="240" w:lineRule="auto"/>
              <w:ind w:left="0" w:leftChars="0" w:right="0" w:rightChars="0" w:firstLine="0" w:firstLineChars="0"/>
              <w:jc w:val="left"/>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工商管理学院、</w:t>
            </w:r>
            <w:r>
              <w:rPr>
                <w:rFonts w:ascii="Times New Roman" w:hAnsi="Times New Roman" w:cs="Times New Roman"/>
                <w:color w:val="000000" w:themeColor="text1"/>
                <w:sz w:val="20"/>
                <w:szCs w:val="20"/>
                <w14:textFill>
                  <w14:solidFill>
                    <w14:schemeClr w14:val="tx1"/>
                  </w14:solidFill>
                </w14:textFill>
              </w:rPr>
              <w:t>北京络捷斯特科技发展股份有限公司</w:t>
            </w:r>
            <w:r>
              <w:rPr>
                <w:rFonts w:hint="eastAsia" w:ascii="Times New Roman" w:hAnsi="Times New Roman"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京东物流</w:t>
            </w:r>
          </w:p>
        </w:tc>
        <w:tc>
          <w:tcPr>
            <w:tcW w:w="1521" w:type="dxa"/>
            <w:vAlign w:val="center"/>
          </w:tcPr>
          <w:p w14:paraId="34467A72">
            <w:pPr>
              <w:snapToGrid w:val="0"/>
              <w:spacing w:line="240" w:lineRule="auto"/>
              <w:ind w:left="0" w:leftChars="0" w:right="0" w:rightChars="0" w:firstLine="0" w:firstLineChars="0"/>
              <w:jc w:val="left"/>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供应链管理、绿色供应链与可持续发展、微积分、线性代数、人工智能通识课</w:t>
            </w:r>
          </w:p>
        </w:tc>
      </w:tr>
      <w:tr w14:paraId="4126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91" w:type="dxa"/>
            <w:vAlign w:val="center"/>
          </w:tcPr>
          <w:p w14:paraId="23ADFC9B">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kern w:val="0"/>
                <w:sz w:val="20"/>
                <w:szCs w:val="20"/>
                <w14:textFill>
                  <w14:solidFill>
                    <w14:schemeClr w14:val="tx1"/>
                  </w14:solidFill>
                </w14:textFill>
              </w:rPr>
              <w:t>4</w:t>
            </w:r>
          </w:p>
        </w:tc>
        <w:tc>
          <w:tcPr>
            <w:tcW w:w="1340" w:type="dxa"/>
            <w:vAlign w:val="center"/>
          </w:tcPr>
          <w:p w14:paraId="276E0561">
            <w:pPr>
              <w:snapToGrid w:val="0"/>
              <w:spacing w:line="240" w:lineRule="auto"/>
              <w:ind w:left="0" w:leftChars="0" w:right="0" w:rightChars="0" w:firstLine="0" w:firstLineChars="0"/>
              <w:jc w:val="left"/>
              <w:rPr>
                <w:rFonts w:hint="eastAsia" w:ascii="Times New Roman" w:hAnsi="Times New Roman" w:cs="Times New Roman" w:eastAsiaTheme="minorEastAsia"/>
                <w:color w:val="000000" w:themeColor="text1"/>
                <w:sz w:val="20"/>
                <w:szCs w:val="20"/>
                <w:lang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供应链数据分析</w:t>
            </w:r>
          </w:p>
        </w:tc>
        <w:tc>
          <w:tcPr>
            <w:tcW w:w="292" w:type="dxa"/>
            <w:vAlign w:val="center"/>
          </w:tcPr>
          <w:p w14:paraId="39CB4860">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w:t>
            </w:r>
          </w:p>
        </w:tc>
        <w:tc>
          <w:tcPr>
            <w:tcW w:w="326" w:type="dxa"/>
            <w:vAlign w:val="center"/>
          </w:tcPr>
          <w:p w14:paraId="09B05AF4">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w:t>
            </w:r>
          </w:p>
        </w:tc>
        <w:tc>
          <w:tcPr>
            <w:tcW w:w="454" w:type="dxa"/>
            <w:vAlign w:val="center"/>
          </w:tcPr>
          <w:p w14:paraId="24E6CEE9">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32</w:t>
            </w:r>
          </w:p>
        </w:tc>
        <w:tc>
          <w:tcPr>
            <w:tcW w:w="569" w:type="dxa"/>
            <w:vAlign w:val="center"/>
          </w:tcPr>
          <w:p w14:paraId="0CFCA794">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70" w:type="dxa"/>
            <w:vAlign w:val="center"/>
          </w:tcPr>
          <w:p w14:paraId="7C57A275">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16</w:t>
            </w:r>
          </w:p>
        </w:tc>
        <w:tc>
          <w:tcPr>
            <w:tcW w:w="569" w:type="dxa"/>
            <w:vAlign w:val="center"/>
          </w:tcPr>
          <w:p w14:paraId="451C6343">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70" w:type="dxa"/>
            <w:vAlign w:val="center"/>
          </w:tcPr>
          <w:p w14:paraId="3D0F259F">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16</w:t>
            </w:r>
          </w:p>
        </w:tc>
        <w:tc>
          <w:tcPr>
            <w:tcW w:w="361" w:type="dxa"/>
            <w:vAlign w:val="center"/>
          </w:tcPr>
          <w:p w14:paraId="271D1554">
            <w:pPr>
              <w:snapToGrid w:val="0"/>
              <w:spacing w:line="240" w:lineRule="auto"/>
              <w:ind w:left="0" w:leftChars="0" w:right="0" w:rightChars="0" w:firstLine="0" w:firstLineChars="0"/>
              <w:jc w:val="center"/>
              <w:rPr>
                <w:rFonts w:hint="eastAsia"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5</w:t>
            </w:r>
          </w:p>
        </w:tc>
        <w:tc>
          <w:tcPr>
            <w:tcW w:w="618" w:type="dxa"/>
            <w:vAlign w:val="center"/>
          </w:tcPr>
          <w:p w14:paraId="30C9467E">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考查</w:t>
            </w:r>
          </w:p>
        </w:tc>
        <w:tc>
          <w:tcPr>
            <w:tcW w:w="1314" w:type="dxa"/>
            <w:vAlign w:val="center"/>
          </w:tcPr>
          <w:p w14:paraId="1924B3BB">
            <w:pPr>
              <w:snapToGrid w:val="0"/>
              <w:spacing w:line="240" w:lineRule="auto"/>
              <w:ind w:left="0" w:leftChars="0" w:right="0" w:rightChars="0" w:firstLine="0" w:firstLineChars="0"/>
              <w:jc w:val="left"/>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工商管理学院、</w:t>
            </w:r>
            <w:r>
              <w:rPr>
                <w:rFonts w:ascii="Times New Roman" w:hAnsi="Times New Roman" w:cs="Times New Roman"/>
                <w:color w:val="000000" w:themeColor="text1"/>
                <w:sz w:val="20"/>
                <w:szCs w:val="20"/>
                <w14:textFill>
                  <w14:solidFill>
                    <w14:schemeClr w14:val="tx1"/>
                  </w14:solidFill>
                </w14:textFill>
              </w:rPr>
              <w:t>北京络捷斯特科技发展股份有限公司</w:t>
            </w:r>
            <w:r>
              <w:rPr>
                <w:rFonts w:hint="eastAsia" w:ascii="Times New Roman" w:hAnsi="Times New Roman"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京东物流</w:t>
            </w:r>
          </w:p>
        </w:tc>
        <w:tc>
          <w:tcPr>
            <w:tcW w:w="1521" w:type="dxa"/>
            <w:vAlign w:val="center"/>
          </w:tcPr>
          <w:p w14:paraId="35CE8463">
            <w:pPr>
              <w:snapToGrid w:val="0"/>
              <w:spacing w:line="240" w:lineRule="auto"/>
              <w:ind w:left="0" w:leftChars="0" w:right="0" w:rightChars="0" w:firstLine="0" w:firstLineChars="0"/>
              <w:jc w:val="left"/>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供应链管理、数字化供应链理论与实践、微积分、线性代数、人工智能通识课</w:t>
            </w:r>
          </w:p>
        </w:tc>
      </w:tr>
      <w:tr w14:paraId="6EC6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91" w:type="dxa"/>
            <w:vAlign w:val="center"/>
          </w:tcPr>
          <w:p w14:paraId="3C49DCF3">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kern w:val="0"/>
                <w:sz w:val="20"/>
                <w:szCs w:val="20"/>
                <w14:textFill>
                  <w14:solidFill>
                    <w14:schemeClr w14:val="tx1"/>
                  </w14:solidFill>
                </w14:textFill>
              </w:rPr>
              <w:t>5</w:t>
            </w:r>
          </w:p>
        </w:tc>
        <w:tc>
          <w:tcPr>
            <w:tcW w:w="1340" w:type="dxa"/>
            <w:vAlign w:val="center"/>
          </w:tcPr>
          <w:p w14:paraId="08810D97">
            <w:pPr>
              <w:snapToGrid w:val="0"/>
              <w:spacing w:line="240" w:lineRule="auto"/>
              <w:ind w:left="0" w:leftChars="0" w:right="0" w:rightChars="0" w:firstLine="0" w:firstLineChars="0"/>
              <w:jc w:val="left"/>
              <w:rPr>
                <w:rFonts w:hint="eastAsia" w:ascii="Times New Roman" w:hAnsi="Times New Roman" w:cs="Times New Roman" w:eastAsiaTheme="minorEastAsia"/>
                <w:color w:val="000000" w:themeColor="text1"/>
                <w:sz w:val="20"/>
                <w:szCs w:val="20"/>
                <w:lang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管理运筹学</w:t>
            </w:r>
          </w:p>
        </w:tc>
        <w:tc>
          <w:tcPr>
            <w:tcW w:w="292" w:type="dxa"/>
            <w:vAlign w:val="center"/>
          </w:tcPr>
          <w:p w14:paraId="44EB2D7D">
            <w:pPr>
              <w:snapToGrid w:val="0"/>
              <w:spacing w:line="240" w:lineRule="auto"/>
              <w:ind w:left="0" w:leftChars="0" w:right="0" w:rightChars="0" w:firstLine="0" w:firstLineChars="0"/>
              <w:jc w:val="center"/>
              <w:rPr>
                <w:rFonts w:hint="eastAsia" w:ascii="Times New Roman" w:hAnsi="Times New Roman" w:cs="Times New Roman" w:eastAsiaTheme="minorEastAsia"/>
                <w:color w:val="000000" w:themeColor="text1"/>
                <w:sz w:val="20"/>
                <w:szCs w:val="20"/>
                <w:lang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2</w:t>
            </w:r>
          </w:p>
        </w:tc>
        <w:tc>
          <w:tcPr>
            <w:tcW w:w="326" w:type="dxa"/>
            <w:vAlign w:val="center"/>
          </w:tcPr>
          <w:p w14:paraId="3E24C5C2">
            <w:pPr>
              <w:snapToGrid w:val="0"/>
              <w:spacing w:line="240" w:lineRule="auto"/>
              <w:ind w:left="0" w:leftChars="0" w:right="0" w:rightChars="0" w:firstLine="0" w:firstLineChars="0"/>
              <w:jc w:val="center"/>
              <w:rPr>
                <w:rFonts w:hint="eastAsia"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2</w:t>
            </w:r>
          </w:p>
        </w:tc>
        <w:tc>
          <w:tcPr>
            <w:tcW w:w="454" w:type="dxa"/>
            <w:vAlign w:val="center"/>
          </w:tcPr>
          <w:p w14:paraId="7C1839E8">
            <w:pPr>
              <w:snapToGrid w:val="0"/>
              <w:spacing w:line="240" w:lineRule="auto"/>
              <w:ind w:left="0" w:leftChars="0" w:right="0" w:rightChars="0" w:firstLine="0" w:firstLineChars="0"/>
              <w:jc w:val="center"/>
              <w:rPr>
                <w:rFonts w:hint="default"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32</w:t>
            </w:r>
          </w:p>
        </w:tc>
        <w:tc>
          <w:tcPr>
            <w:tcW w:w="569" w:type="dxa"/>
            <w:vAlign w:val="center"/>
          </w:tcPr>
          <w:p w14:paraId="099A8345">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70" w:type="dxa"/>
            <w:vAlign w:val="center"/>
          </w:tcPr>
          <w:p w14:paraId="0608AEBC">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p>
        </w:tc>
        <w:tc>
          <w:tcPr>
            <w:tcW w:w="569" w:type="dxa"/>
            <w:vAlign w:val="center"/>
          </w:tcPr>
          <w:p w14:paraId="6F0C523F">
            <w:pPr>
              <w:snapToGrid w:val="0"/>
              <w:spacing w:line="240" w:lineRule="auto"/>
              <w:ind w:left="0" w:leftChars="0" w:right="0" w:rightChars="0" w:firstLine="0" w:firstLineChars="0"/>
              <w:jc w:val="center"/>
              <w:rPr>
                <w:rFonts w:hint="default"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16</w:t>
            </w:r>
          </w:p>
        </w:tc>
        <w:tc>
          <w:tcPr>
            <w:tcW w:w="570" w:type="dxa"/>
            <w:vAlign w:val="center"/>
          </w:tcPr>
          <w:p w14:paraId="3A366F41">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16</w:t>
            </w:r>
          </w:p>
        </w:tc>
        <w:tc>
          <w:tcPr>
            <w:tcW w:w="361" w:type="dxa"/>
            <w:vAlign w:val="center"/>
          </w:tcPr>
          <w:p w14:paraId="2795E8F3">
            <w:pPr>
              <w:snapToGrid w:val="0"/>
              <w:spacing w:line="240" w:lineRule="auto"/>
              <w:ind w:left="0" w:leftChars="0" w:right="0" w:rightChars="0" w:firstLine="0" w:firstLineChars="0"/>
              <w:jc w:val="center"/>
              <w:rPr>
                <w:rFonts w:hint="eastAsia" w:ascii="Times New Roman" w:hAnsi="Times New Roman" w:cs="Times New Roman" w:eastAsiaTheme="minorEastAsia"/>
                <w:color w:val="000000" w:themeColor="text1"/>
                <w:sz w:val="20"/>
                <w:szCs w:val="20"/>
                <w:lang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6</w:t>
            </w:r>
          </w:p>
        </w:tc>
        <w:tc>
          <w:tcPr>
            <w:tcW w:w="618" w:type="dxa"/>
            <w:vAlign w:val="center"/>
          </w:tcPr>
          <w:p w14:paraId="418399B4">
            <w:pPr>
              <w:snapToGrid w:val="0"/>
              <w:spacing w:line="240" w:lineRule="auto"/>
              <w:ind w:left="0" w:leftChars="0" w:right="0" w:rightChars="0" w:firstLine="0" w:firstLineChars="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考查</w:t>
            </w:r>
          </w:p>
        </w:tc>
        <w:tc>
          <w:tcPr>
            <w:tcW w:w="1314" w:type="dxa"/>
            <w:vAlign w:val="center"/>
          </w:tcPr>
          <w:p w14:paraId="580C2D3D">
            <w:pPr>
              <w:snapToGrid w:val="0"/>
              <w:spacing w:line="240" w:lineRule="auto"/>
              <w:ind w:left="0" w:leftChars="0" w:right="0" w:rightChars="0" w:firstLine="0" w:firstLineChars="0"/>
              <w:jc w:val="left"/>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工商管理学院、</w:t>
            </w:r>
            <w:r>
              <w:rPr>
                <w:rFonts w:ascii="Times New Roman" w:hAnsi="Times New Roman" w:cs="Times New Roman"/>
                <w:color w:val="000000" w:themeColor="text1"/>
                <w:sz w:val="20"/>
                <w:szCs w:val="20"/>
                <w14:textFill>
                  <w14:solidFill>
                    <w14:schemeClr w14:val="tx1"/>
                  </w14:solidFill>
                </w14:textFill>
              </w:rPr>
              <w:t>北京络捷斯特科技发展股份有限公司</w:t>
            </w:r>
            <w:r>
              <w:rPr>
                <w:rFonts w:hint="eastAsia" w:ascii="Times New Roman" w:hAnsi="Times New Roman" w:cs="Times New Roman"/>
                <w:color w:val="000000" w:themeColor="text1"/>
                <w:sz w:val="20"/>
                <w:szCs w:val="20"/>
                <w:lang w:val="en-US" w:eastAsia="zh-CN"/>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京东物流</w:t>
            </w:r>
          </w:p>
        </w:tc>
        <w:tc>
          <w:tcPr>
            <w:tcW w:w="1521" w:type="dxa"/>
            <w:vAlign w:val="center"/>
          </w:tcPr>
          <w:p w14:paraId="3799CA1A">
            <w:pPr>
              <w:snapToGrid w:val="0"/>
              <w:spacing w:line="240" w:lineRule="auto"/>
              <w:ind w:left="0" w:leftChars="0" w:right="0" w:rightChars="0" w:firstLine="0" w:firstLineChars="0"/>
              <w:jc w:val="left"/>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微积分、线性代数、人工智能通识课</w:t>
            </w:r>
          </w:p>
        </w:tc>
      </w:tr>
      <w:tr w14:paraId="5743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 w:hRule="atLeast"/>
          <w:jc w:val="center"/>
        </w:trPr>
        <w:tc>
          <w:tcPr>
            <w:tcW w:w="1631" w:type="dxa"/>
            <w:gridSpan w:val="2"/>
            <w:vAlign w:val="center"/>
          </w:tcPr>
          <w:p w14:paraId="66C70E34">
            <w:pPr>
              <w:snapToGrid w:val="0"/>
              <w:spacing w:line="240" w:lineRule="auto"/>
              <w:ind w:left="0" w:leftChars="0" w:right="0" w:rightChars="0" w:firstLine="0" w:firstLineChars="0"/>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小计</w:t>
            </w:r>
          </w:p>
        </w:tc>
        <w:tc>
          <w:tcPr>
            <w:tcW w:w="292" w:type="dxa"/>
            <w:vAlign w:val="center"/>
          </w:tcPr>
          <w:p w14:paraId="6D33B224">
            <w:pPr>
              <w:snapToGrid w:val="0"/>
              <w:spacing w:line="240" w:lineRule="auto"/>
              <w:ind w:left="0" w:leftChars="0" w:right="0" w:rightChars="0" w:firstLine="0" w:firstLineChars="0"/>
              <w:jc w:val="center"/>
              <w:rPr>
                <w:rFonts w:hint="eastAsia" w:ascii="Times New Roman" w:hAnsi="Times New Roman" w:cs="Times New Roman" w:eastAsiaTheme="minorEastAsia"/>
                <w:b/>
                <w:color w:val="000000" w:themeColor="text1"/>
                <w:sz w:val="20"/>
                <w:szCs w:val="20"/>
                <w:lang w:eastAsia="zh-CN"/>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1</w:t>
            </w:r>
            <w:r>
              <w:rPr>
                <w:rFonts w:hint="eastAsia" w:ascii="Times New Roman" w:hAnsi="Times New Roman" w:cs="Times New Roman"/>
                <w:b/>
                <w:color w:val="000000" w:themeColor="text1"/>
                <w:sz w:val="20"/>
                <w:szCs w:val="20"/>
                <w:lang w:val="en-US" w:eastAsia="zh-CN"/>
                <w14:textFill>
                  <w14:solidFill>
                    <w14:schemeClr w14:val="tx1"/>
                  </w14:solidFill>
                </w14:textFill>
              </w:rPr>
              <w:t>0</w:t>
            </w:r>
          </w:p>
        </w:tc>
        <w:tc>
          <w:tcPr>
            <w:tcW w:w="326" w:type="dxa"/>
            <w:vAlign w:val="center"/>
          </w:tcPr>
          <w:p w14:paraId="68CD7802">
            <w:pPr>
              <w:snapToGrid w:val="0"/>
              <w:spacing w:line="240" w:lineRule="auto"/>
              <w:ind w:left="0" w:leftChars="0" w:right="0" w:rightChars="0" w:firstLine="0" w:firstLineChars="0"/>
              <w:jc w:val="center"/>
              <w:rPr>
                <w:rFonts w:ascii="Times New Roman" w:hAnsi="Times New Roman" w:cs="Times New Roman"/>
                <w:b/>
                <w:color w:val="000000" w:themeColor="text1"/>
                <w:sz w:val="20"/>
                <w:szCs w:val="20"/>
                <w14:textFill>
                  <w14:solidFill>
                    <w14:schemeClr w14:val="tx1"/>
                  </w14:solidFill>
                </w14:textFill>
              </w:rPr>
            </w:pPr>
          </w:p>
        </w:tc>
        <w:tc>
          <w:tcPr>
            <w:tcW w:w="454" w:type="dxa"/>
            <w:vAlign w:val="center"/>
          </w:tcPr>
          <w:p w14:paraId="3E0FFB0C">
            <w:pPr>
              <w:snapToGrid w:val="0"/>
              <w:spacing w:line="240" w:lineRule="auto"/>
              <w:ind w:left="0" w:leftChars="0" w:right="0" w:rightChars="0" w:firstLine="0" w:firstLineChars="0"/>
              <w:jc w:val="center"/>
              <w:rPr>
                <w:rFonts w:hint="default" w:ascii="Times New Roman" w:hAnsi="Times New Roman" w:cs="Times New Roman" w:eastAsiaTheme="minorEastAsia"/>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160</w:t>
            </w:r>
          </w:p>
        </w:tc>
        <w:tc>
          <w:tcPr>
            <w:tcW w:w="569" w:type="dxa"/>
            <w:vAlign w:val="center"/>
          </w:tcPr>
          <w:p w14:paraId="75096C48">
            <w:pPr>
              <w:snapToGrid w:val="0"/>
              <w:spacing w:line="240" w:lineRule="auto"/>
              <w:ind w:left="0" w:leftChars="0" w:right="0" w:rightChars="0" w:firstLine="0" w:firstLineChars="0"/>
              <w:jc w:val="center"/>
              <w:rPr>
                <w:rFonts w:hint="eastAsia" w:ascii="Times New Roman" w:hAnsi="Times New Roman" w:cs="Times New Roman" w:eastAsiaTheme="minorEastAsia"/>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0</w:t>
            </w:r>
          </w:p>
        </w:tc>
        <w:tc>
          <w:tcPr>
            <w:tcW w:w="570" w:type="dxa"/>
            <w:vAlign w:val="center"/>
          </w:tcPr>
          <w:p w14:paraId="29266FB7">
            <w:pPr>
              <w:snapToGrid w:val="0"/>
              <w:spacing w:line="240" w:lineRule="auto"/>
              <w:ind w:left="0" w:leftChars="0" w:right="0" w:rightChars="0" w:firstLine="0" w:firstLineChars="0"/>
              <w:jc w:val="center"/>
              <w:rPr>
                <w:rFonts w:hint="default" w:ascii="Times New Roman" w:hAnsi="Times New Roman" w:cs="Times New Roman" w:eastAsiaTheme="minorEastAsia"/>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32</w:t>
            </w:r>
          </w:p>
        </w:tc>
        <w:tc>
          <w:tcPr>
            <w:tcW w:w="569" w:type="dxa"/>
            <w:vAlign w:val="center"/>
          </w:tcPr>
          <w:p w14:paraId="2CF39567">
            <w:pPr>
              <w:snapToGrid w:val="0"/>
              <w:spacing w:line="240" w:lineRule="auto"/>
              <w:ind w:left="0" w:leftChars="0" w:right="0" w:rightChars="0" w:firstLine="0" w:firstLineChars="0"/>
              <w:jc w:val="center"/>
              <w:rPr>
                <w:rFonts w:hint="default" w:ascii="Times New Roman" w:hAnsi="Times New Roman" w:cs="Times New Roman" w:eastAsiaTheme="minorEastAsia"/>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56</w:t>
            </w:r>
          </w:p>
        </w:tc>
        <w:tc>
          <w:tcPr>
            <w:tcW w:w="570" w:type="dxa"/>
            <w:vAlign w:val="center"/>
          </w:tcPr>
          <w:p w14:paraId="5FA8ADDA">
            <w:pPr>
              <w:snapToGrid w:val="0"/>
              <w:spacing w:line="240" w:lineRule="auto"/>
              <w:ind w:left="0" w:leftChars="0" w:right="0" w:rightChars="0" w:firstLine="0" w:firstLineChars="0"/>
              <w:jc w:val="center"/>
              <w:rPr>
                <w:rFonts w:hint="default" w:ascii="Times New Roman" w:hAnsi="Times New Roman" w:cs="Times New Roman" w:eastAsiaTheme="minorEastAsia"/>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72</w:t>
            </w:r>
          </w:p>
        </w:tc>
        <w:tc>
          <w:tcPr>
            <w:tcW w:w="361" w:type="dxa"/>
            <w:vAlign w:val="center"/>
          </w:tcPr>
          <w:p w14:paraId="7C4161B6">
            <w:pPr>
              <w:snapToGrid w:val="0"/>
              <w:spacing w:line="240" w:lineRule="auto"/>
              <w:ind w:left="0" w:leftChars="0" w:right="0" w:rightChars="0" w:firstLine="0" w:firstLineChars="0"/>
              <w:jc w:val="center"/>
              <w:rPr>
                <w:rFonts w:ascii="Times New Roman" w:hAnsi="Times New Roman" w:cs="Times New Roman"/>
                <w:b/>
                <w:color w:val="000000" w:themeColor="text1"/>
                <w:sz w:val="20"/>
                <w:szCs w:val="20"/>
                <w14:textFill>
                  <w14:solidFill>
                    <w14:schemeClr w14:val="tx1"/>
                  </w14:solidFill>
                </w14:textFill>
              </w:rPr>
            </w:pPr>
          </w:p>
        </w:tc>
        <w:tc>
          <w:tcPr>
            <w:tcW w:w="618" w:type="dxa"/>
            <w:vAlign w:val="center"/>
          </w:tcPr>
          <w:p w14:paraId="1AF7D9B1">
            <w:pPr>
              <w:snapToGrid w:val="0"/>
              <w:spacing w:line="240" w:lineRule="auto"/>
              <w:ind w:left="0" w:leftChars="0" w:right="0" w:rightChars="0" w:firstLine="0" w:firstLineChars="0"/>
              <w:jc w:val="center"/>
              <w:rPr>
                <w:rFonts w:ascii="Times New Roman" w:hAnsi="Times New Roman" w:cs="Times New Roman"/>
                <w:b/>
                <w:color w:val="000000" w:themeColor="text1"/>
                <w:sz w:val="20"/>
                <w:szCs w:val="20"/>
                <w14:textFill>
                  <w14:solidFill>
                    <w14:schemeClr w14:val="tx1"/>
                  </w14:solidFill>
                </w14:textFill>
              </w:rPr>
            </w:pPr>
          </w:p>
        </w:tc>
        <w:tc>
          <w:tcPr>
            <w:tcW w:w="1314" w:type="dxa"/>
            <w:vAlign w:val="center"/>
          </w:tcPr>
          <w:p w14:paraId="24566264">
            <w:pPr>
              <w:snapToGrid w:val="0"/>
              <w:spacing w:line="240" w:lineRule="auto"/>
              <w:ind w:left="0" w:leftChars="0" w:right="0" w:rightChars="0" w:firstLine="0" w:firstLineChars="0"/>
              <w:jc w:val="left"/>
              <w:rPr>
                <w:rFonts w:ascii="Times New Roman" w:hAnsi="Times New Roman" w:cs="Times New Roman"/>
                <w:b/>
                <w:color w:val="000000" w:themeColor="text1"/>
                <w:sz w:val="20"/>
                <w:szCs w:val="20"/>
                <w14:textFill>
                  <w14:solidFill>
                    <w14:schemeClr w14:val="tx1"/>
                  </w14:solidFill>
                </w14:textFill>
              </w:rPr>
            </w:pPr>
          </w:p>
        </w:tc>
        <w:tc>
          <w:tcPr>
            <w:tcW w:w="1521" w:type="dxa"/>
            <w:vAlign w:val="center"/>
          </w:tcPr>
          <w:p w14:paraId="3711D971">
            <w:pPr>
              <w:snapToGrid w:val="0"/>
              <w:spacing w:line="240" w:lineRule="auto"/>
              <w:ind w:left="0" w:leftChars="0" w:right="0" w:rightChars="0" w:firstLine="0" w:firstLineChars="0"/>
              <w:jc w:val="left"/>
              <w:rPr>
                <w:rFonts w:ascii="Times New Roman" w:hAnsi="Times New Roman" w:cs="Times New Roman"/>
                <w:b/>
                <w:color w:val="000000" w:themeColor="text1"/>
                <w:sz w:val="20"/>
                <w:szCs w:val="20"/>
                <w14:textFill>
                  <w14:solidFill>
                    <w14:schemeClr w14:val="tx1"/>
                  </w14:solidFill>
                </w14:textFill>
              </w:rPr>
            </w:pPr>
          </w:p>
        </w:tc>
      </w:tr>
    </w:tbl>
    <w:p w14:paraId="3F9C687E">
      <w:pPr>
        <w:pStyle w:val="2"/>
        <w:spacing w:before="22"/>
        <w:ind w:right="1655"/>
        <w:jc w:val="both"/>
        <w:rPr>
          <w:rFonts w:ascii="Times New Roman" w:hAnsi="Times New Roman" w:cs="Times New Roman"/>
          <w:color w:val="000000" w:themeColor="text1"/>
          <w:lang w:val="en-US"/>
          <w14:textFill>
            <w14:solidFill>
              <w14:schemeClr w14:val="tx1"/>
            </w14:solidFill>
          </w14:textFill>
        </w:rPr>
      </w:pPr>
    </w:p>
    <w:p w14:paraId="5836EF6D">
      <w:pPr>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89B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064D9E87">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6W/D9EAAAADAQAADwAAAAAAAAABACAAAAAiAAAAZHJzL2Rvd25yZXYueG1sUEsB&#10;AhQAFAAAAAgAh07iQDsJ9u38AQAABAQAAA4AAAAAAAAAAQAgAAAAIAEAAGRycy9lMm9Eb2MueG1s&#10;UEsFBgAAAAAGAAYAWQEAAI4FAAAAAA==&#10;">
              <v:fill on="f" focussize="0,0"/>
              <v:stroke on="f"/>
              <v:imagedata o:title=""/>
              <o:lock v:ext="edit" aspectratio="f"/>
              <v:textbox inset="0mm,0mm,0mm,0mm" style="mso-fit-shape-to-text:t;">
                <w:txbxContent>
                  <w:p w14:paraId="064D9E87">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216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BDCA6"/>
    <w:multiLevelType w:val="singleLevel"/>
    <w:tmpl w:val="994BDCA6"/>
    <w:lvl w:ilvl="0" w:tentative="0">
      <w:start w:val="2"/>
      <w:numFmt w:val="chineseCounting"/>
      <w:suff w:val="nothing"/>
      <w:lvlText w:val="%1、"/>
      <w:lvlJc w:val="left"/>
      <w:rPr>
        <w:rFonts w:hint="eastAsia"/>
      </w:rPr>
    </w:lvl>
  </w:abstractNum>
  <w:abstractNum w:abstractNumId="1">
    <w:nsid w:val="23BA524C"/>
    <w:multiLevelType w:val="singleLevel"/>
    <w:tmpl w:val="23BA524C"/>
    <w:lvl w:ilvl="0" w:tentative="0">
      <w:start w:val="1"/>
      <w:numFmt w:val="decimal"/>
      <w:suff w:val="nothing"/>
      <w:lvlText w:val="%1、"/>
      <w:lvlJc w:val="left"/>
    </w:lvl>
  </w:abstractNum>
  <w:abstractNum w:abstractNumId="2">
    <w:nsid w:val="3586F9E0"/>
    <w:multiLevelType w:val="singleLevel"/>
    <w:tmpl w:val="3586F9E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2FhNmM5YTBiNmFkN2VhMmMwNGNjMDBjMWNlMTcifQ=="/>
  </w:docVars>
  <w:rsids>
    <w:rsidRoot w:val="00000000"/>
    <w:rsid w:val="00250B7C"/>
    <w:rsid w:val="00D72607"/>
    <w:rsid w:val="010C1A29"/>
    <w:rsid w:val="01AC28DD"/>
    <w:rsid w:val="03F36D92"/>
    <w:rsid w:val="040F20B8"/>
    <w:rsid w:val="04DF1214"/>
    <w:rsid w:val="058F47AD"/>
    <w:rsid w:val="05B63617"/>
    <w:rsid w:val="060104A9"/>
    <w:rsid w:val="060E6ACB"/>
    <w:rsid w:val="06147E59"/>
    <w:rsid w:val="07AB3EFF"/>
    <w:rsid w:val="095A5B83"/>
    <w:rsid w:val="096B0217"/>
    <w:rsid w:val="0B093D05"/>
    <w:rsid w:val="0BB579E9"/>
    <w:rsid w:val="0C152235"/>
    <w:rsid w:val="0C1E558E"/>
    <w:rsid w:val="0DA41AC3"/>
    <w:rsid w:val="10433815"/>
    <w:rsid w:val="10AA73F0"/>
    <w:rsid w:val="10CA584F"/>
    <w:rsid w:val="10E548CC"/>
    <w:rsid w:val="14263231"/>
    <w:rsid w:val="14755F67"/>
    <w:rsid w:val="14D62EA9"/>
    <w:rsid w:val="14DB226E"/>
    <w:rsid w:val="155344FA"/>
    <w:rsid w:val="15DF7B3C"/>
    <w:rsid w:val="1674297A"/>
    <w:rsid w:val="17936E30"/>
    <w:rsid w:val="19045B0B"/>
    <w:rsid w:val="19AF1F1B"/>
    <w:rsid w:val="1B494818"/>
    <w:rsid w:val="1B7B0307"/>
    <w:rsid w:val="1BA175A7"/>
    <w:rsid w:val="1BFD51C0"/>
    <w:rsid w:val="1CE95744"/>
    <w:rsid w:val="1D4E37F9"/>
    <w:rsid w:val="1EAE27A1"/>
    <w:rsid w:val="1F9A5726"/>
    <w:rsid w:val="21DE514B"/>
    <w:rsid w:val="221C2118"/>
    <w:rsid w:val="260B4207"/>
    <w:rsid w:val="28EA6ACC"/>
    <w:rsid w:val="29B11398"/>
    <w:rsid w:val="2AA36F32"/>
    <w:rsid w:val="2AF27EBA"/>
    <w:rsid w:val="2BEC2B5B"/>
    <w:rsid w:val="2C0E2AD1"/>
    <w:rsid w:val="2ECB4CA9"/>
    <w:rsid w:val="2F542EF1"/>
    <w:rsid w:val="2FA23C5C"/>
    <w:rsid w:val="30C320F4"/>
    <w:rsid w:val="30DD6F16"/>
    <w:rsid w:val="34B306BA"/>
    <w:rsid w:val="354632DC"/>
    <w:rsid w:val="362B4280"/>
    <w:rsid w:val="36E42DAC"/>
    <w:rsid w:val="375F4AE5"/>
    <w:rsid w:val="37737C8C"/>
    <w:rsid w:val="37F52D97"/>
    <w:rsid w:val="38797524"/>
    <w:rsid w:val="38923E75"/>
    <w:rsid w:val="3AA60379"/>
    <w:rsid w:val="3BD45CF9"/>
    <w:rsid w:val="3C101F4E"/>
    <w:rsid w:val="3C3814A4"/>
    <w:rsid w:val="3EEC4EF4"/>
    <w:rsid w:val="3EFB4122"/>
    <w:rsid w:val="3F1E4982"/>
    <w:rsid w:val="408A49C4"/>
    <w:rsid w:val="410B64A8"/>
    <w:rsid w:val="414A5F02"/>
    <w:rsid w:val="43B104BA"/>
    <w:rsid w:val="4441183E"/>
    <w:rsid w:val="44676DCB"/>
    <w:rsid w:val="44D206E8"/>
    <w:rsid w:val="467F664E"/>
    <w:rsid w:val="46AC4F69"/>
    <w:rsid w:val="46BA58D8"/>
    <w:rsid w:val="471E2976"/>
    <w:rsid w:val="473C2248"/>
    <w:rsid w:val="47CF0F0F"/>
    <w:rsid w:val="47D06A35"/>
    <w:rsid w:val="480D7C89"/>
    <w:rsid w:val="485B09F4"/>
    <w:rsid w:val="494D2A33"/>
    <w:rsid w:val="496D09DF"/>
    <w:rsid w:val="4A7D10F6"/>
    <w:rsid w:val="4B46598C"/>
    <w:rsid w:val="4C712602"/>
    <w:rsid w:val="4C83051A"/>
    <w:rsid w:val="4D151ABA"/>
    <w:rsid w:val="4EB3158A"/>
    <w:rsid w:val="4F7F76BE"/>
    <w:rsid w:val="50EC48E0"/>
    <w:rsid w:val="517845ED"/>
    <w:rsid w:val="52991EFC"/>
    <w:rsid w:val="534E5E76"/>
    <w:rsid w:val="54216F96"/>
    <w:rsid w:val="54BA3738"/>
    <w:rsid w:val="5503044A"/>
    <w:rsid w:val="57B40121"/>
    <w:rsid w:val="580249E9"/>
    <w:rsid w:val="5A865DA5"/>
    <w:rsid w:val="5AF54CD9"/>
    <w:rsid w:val="5D2D3AF7"/>
    <w:rsid w:val="5DC310BE"/>
    <w:rsid w:val="5E3641C2"/>
    <w:rsid w:val="5E7423B8"/>
    <w:rsid w:val="5F773F0E"/>
    <w:rsid w:val="60363830"/>
    <w:rsid w:val="6062696C"/>
    <w:rsid w:val="613F2602"/>
    <w:rsid w:val="61534507"/>
    <w:rsid w:val="61B01959"/>
    <w:rsid w:val="62724E61"/>
    <w:rsid w:val="63520F1A"/>
    <w:rsid w:val="643C5726"/>
    <w:rsid w:val="646C600B"/>
    <w:rsid w:val="650D17D9"/>
    <w:rsid w:val="65C459D3"/>
    <w:rsid w:val="66882EA5"/>
    <w:rsid w:val="69735746"/>
    <w:rsid w:val="6A721EA2"/>
    <w:rsid w:val="6D351FB7"/>
    <w:rsid w:val="6DB12CE1"/>
    <w:rsid w:val="6F54601A"/>
    <w:rsid w:val="70187047"/>
    <w:rsid w:val="707A385E"/>
    <w:rsid w:val="709244C4"/>
    <w:rsid w:val="73133AF6"/>
    <w:rsid w:val="73357189"/>
    <w:rsid w:val="739F538A"/>
    <w:rsid w:val="75EF084A"/>
    <w:rsid w:val="77302EC9"/>
    <w:rsid w:val="773F4EBA"/>
    <w:rsid w:val="77530965"/>
    <w:rsid w:val="77560455"/>
    <w:rsid w:val="77B43AFA"/>
    <w:rsid w:val="78F47F26"/>
    <w:rsid w:val="794B223C"/>
    <w:rsid w:val="7A0A5C53"/>
    <w:rsid w:val="7BCB31C0"/>
    <w:rsid w:val="7C95557C"/>
    <w:rsid w:val="7D39684F"/>
    <w:rsid w:val="7D7A5BD1"/>
    <w:rsid w:val="7EB0669D"/>
    <w:rsid w:val="7EE8052D"/>
    <w:rsid w:val="7F6220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jc w:val="left"/>
    </w:pPr>
    <w:rPr>
      <w:rFonts w:ascii="黑体" w:hAnsi="黑体" w:eastAsia="黑体" w:cs="黑体"/>
      <w:kern w:val="0"/>
      <w:sz w:val="36"/>
      <w:szCs w:val="36"/>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autoRedefine/>
    <w:qFormat/>
    <w:uiPriority w:val="0"/>
    <w:pPr>
      <w:autoSpaceDE w:val="0"/>
      <w:autoSpaceDN w:val="0"/>
      <w:snapToGrid w:val="0"/>
      <w:jc w:val="left"/>
    </w:pPr>
    <w:rPr>
      <w:rFonts w:ascii="仿宋" w:hAnsi="仿宋" w:eastAsia="仿宋" w:cs="仿宋"/>
      <w:kern w:val="0"/>
      <w:sz w:val="18"/>
      <w:szCs w:val="22"/>
      <w:lang w:val="zh-CN" w:bidi="zh-CN"/>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99"/>
    <w:pPr>
      <w:spacing w:line="500" w:lineRule="exact"/>
      <w:ind w:firstLine="420"/>
    </w:pPr>
    <w:rPr>
      <w:rFonts w:eastAsia="宋体"/>
      <w:szCs w:val="28"/>
    </w:r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autoRedefine/>
    <w:qFormat/>
    <w:uiPriority w:val="0"/>
    <w:rPr>
      <w:vertAlign w:val="superscript"/>
    </w:rPr>
  </w:style>
  <w:style w:type="paragraph" w:customStyle="1" w:styleId="12">
    <w:name w:val="Table Paragraph"/>
    <w:basedOn w:val="1"/>
    <w:autoRedefine/>
    <w:qFormat/>
    <w:uiPriority w:val="1"/>
    <w:pPr>
      <w:autoSpaceDE w:val="0"/>
      <w:autoSpaceDN w:val="0"/>
      <w:spacing w:before="35"/>
      <w:ind w:left="27"/>
      <w:jc w:val="center"/>
    </w:pPr>
    <w:rPr>
      <w:rFonts w:ascii="仿宋" w:hAnsi="仿宋" w:eastAsia="仿宋" w:cs="仿宋"/>
      <w:kern w:val="0"/>
      <w:sz w:val="22"/>
      <w:szCs w:val="22"/>
      <w:lang w:val="zh-CN" w:bidi="zh-CN"/>
    </w:rPr>
  </w:style>
  <w:style w:type="character" w:customStyle="1" w:styleId="13">
    <w:name w:val="font21"/>
    <w:autoRedefine/>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2218</Words>
  <Characters>2250</Characters>
  <Lines>0</Lines>
  <Paragraphs>0</Paragraphs>
  <TotalTime>1</TotalTime>
  <ScaleCrop>false</ScaleCrop>
  <LinksUpToDate>false</LinksUpToDate>
  <CharactersWithSpaces>2252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2023-10-27T07:37:00Z</dcterms:created>
  <dc:creator>eclipse</dc:creator>
  <cp:lastModifiedBy>微信用户</cp:lastModifiedBy>
  <cp:lastPrinted>2023-10-27T14:14:00Z</cp:lastPrinted>
  <dcterms:modified xsi:type="dcterms:W3CDTF">2025-12-11T12:59:50Z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8AFC341AAF784F66B7D69FF2BFF01E4A_13</vt:lpwstr>
  </property>
  <property fmtid="{D5CDD505-2E9C-101B-9397-08002B2CF9AE}" pid="4" name="KSOTemplateDocerSaveRecord">
    <vt:lpwstr>eyJoZGlkIjoiYWJmNTAxYTA0NTllZTU0OWY5NWY0MWNlMzBjNGU2OTYiLCJ1c2VySWQiOiIxMjkyOTYxNDQ5In0=</vt:lpwstr>
  </property>
</Properties>
</file>